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82" w:rsidRPr="0027752A" w:rsidRDefault="00AD1671" w:rsidP="00365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Новое в законодательстве. </w:t>
      </w:r>
      <w:r w:rsidR="00365622" w:rsidRPr="0027752A">
        <w:rPr>
          <w:rFonts w:ascii="Times New Roman" w:hAnsi="Times New Roman" w:cs="Times New Roman"/>
          <w:b/>
          <w:sz w:val="28"/>
          <w:szCs w:val="28"/>
        </w:rPr>
        <w:t xml:space="preserve">Прокуратура Кожевниковского района информирует </w:t>
      </w:r>
    </w:p>
    <w:p w:rsidR="00AD1671" w:rsidRPr="00AD1671" w:rsidRDefault="00AD1671" w:rsidP="00AD16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67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71">
        <w:rPr>
          <w:rFonts w:ascii="Times New Roman" w:hAnsi="Times New Roman" w:cs="Times New Roman"/>
          <w:sz w:val="28"/>
          <w:szCs w:val="28"/>
        </w:rPr>
        <w:t>Минкомс</w:t>
      </w:r>
      <w:r>
        <w:rPr>
          <w:rFonts w:ascii="Times New Roman" w:hAnsi="Times New Roman" w:cs="Times New Roman"/>
          <w:sz w:val="28"/>
          <w:szCs w:val="28"/>
        </w:rPr>
        <w:t>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30.06.2016 N 298 у</w:t>
      </w:r>
      <w:r w:rsidRPr="00AD1671">
        <w:rPr>
          <w:rFonts w:ascii="Times New Roman" w:hAnsi="Times New Roman" w:cs="Times New Roman"/>
          <w:sz w:val="28"/>
          <w:szCs w:val="28"/>
        </w:rPr>
        <w:t>твержден порядок обеспечения условий доступности для инвалидов объектов связи и предоставляемых услуг электросвязи</w:t>
      </w:r>
    </w:p>
    <w:p w:rsidR="00AD1671" w:rsidRPr="00AD1671" w:rsidRDefault="00AD1671" w:rsidP="00AD16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671">
        <w:rPr>
          <w:rFonts w:ascii="Times New Roman" w:hAnsi="Times New Roman" w:cs="Times New Roman"/>
          <w:sz w:val="28"/>
          <w:szCs w:val="28"/>
        </w:rPr>
        <w:t>Под объектами связи понимаются:</w:t>
      </w:r>
    </w:p>
    <w:p w:rsidR="00AD1671" w:rsidRPr="00AD1671" w:rsidRDefault="00AD1671" w:rsidP="00AD16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671">
        <w:rPr>
          <w:rFonts w:ascii="Times New Roman" w:hAnsi="Times New Roman" w:cs="Times New Roman"/>
          <w:sz w:val="28"/>
          <w:szCs w:val="28"/>
        </w:rPr>
        <w:t>- таксофоны;</w:t>
      </w:r>
    </w:p>
    <w:p w:rsidR="00AD1671" w:rsidRPr="00AD1671" w:rsidRDefault="00AD1671" w:rsidP="00AD16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671">
        <w:rPr>
          <w:rFonts w:ascii="Times New Roman" w:hAnsi="Times New Roman" w:cs="Times New Roman"/>
          <w:sz w:val="28"/>
          <w:szCs w:val="28"/>
        </w:rPr>
        <w:t>- пункты коллективного доступа к услугам телефонной связи;</w:t>
      </w:r>
    </w:p>
    <w:p w:rsidR="00AD1671" w:rsidRPr="00AD1671" w:rsidRDefault="00AD1671" w:rsidP="00AD16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671">
        <w:rPr>
          <w:rFonts w:ascii="Times New Roman" w:hAnsi="Times New Roman" w:cs="Times New Roman"/>
          <w:sz w:val="28"/>
          <w:szCs w:val="28"/>
        </w:rPr>
        <w:t xml:space="preserve">- пункты коллективного доступа к </w:t>
      </w:r>
      <w:proofErr w:type="spellStart"/>
      <w:r w:rsidRPr="00AD1671">
        <w:rPr>
          <w:rFonts w:ascii="Times New Roman" w:hAnsi="Times New Roman" w:cs="Times New Roman"/>
          <w:sz w:val="28"/>
          <w:szCs w:val="28"/>
        </w:rPr>
        <w:t>телематич</w:t>
      </w:r>
      <w:bookmarkStart w:id="0" w:name="_GoBack"/>
      <w:bookmarkEnd w:id="0"/>
      <w:r w:rsidRPr="00AD1671">
        <w:rPr>
          <w:rFonts w:ascii="Times New Roman" w:hAnsi="Times New Roman" w:cs="Times New Roman"/>
          <w:sz w:val="28"/>
          <w:szCs w:val="28"/>
        </w:rPr>
        <w:t>еским</w:t>
      </w:r>
      <w:proofErr w:type="spellEnd"/>
      <w:r w:rsidRPr="00AD1671">
        <w:rPr>
          <w:rFonts w:ascii="Times New Roman" w:hAnsi="Times New Roman" w:cs="Times New Roman"/>
          <w:sz w:val="28"/>
          <w:szCs w:val="28"/>
        </w:rPr>
        <w:t xml:space="preserve"> услугам связи и услугам передачи данных, оснащенные стационарными рабочими местами для доступа в Интернет;</w:t>
      </w:r>
    </w:p>
    <w:p w:rsidR="00AD1671" w:rsidRPr="00AD1671" w:rsidRDefault="00AD1671" w:rsidP="00AD16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671">
        <w:rPr>
          <w:rFonts w:ascii="Times New Roman" w:hAnsi="Times New Roman" w:cs="Times New Roman"/>
          <w:sz w:val="28"/>
          <w:szCs w:val="28"/>
        </w:rPr>
        <w:t>- объекты связи, на которых оказываются услуги телеграфной связи.</w:t>
      </w:r>
    </w:p>
    <w:p w:rsidR="00AD1671" w:rsidRPr="00AD1671" w:rsidRDefault="00AD1671" w:rsidP="00AD16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671">
        <w:rPr>
          <w:rFonts w:ascii="Times New Roman" w:hAnsi="Times New Roman" w:cs="Times New Roman"/>
          <w:sz w:val="28"/>
          <w:szCs w:val="28"/>
        </w:rPr>
        <w:t>Определено, что операторы связи должны, в частности, обеспечивать создание инвалидам, включая инвалидов, использующих кресла-коляски и собак-проводников, следующих условий доступности:</w:t>
      </w:r>
    </w:p>
    <w:p w:rsidR="00AD1671" w:rsidRPr="00AD1671" w:rsidRDefault="00AD1671" w:rsidP="00AD16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671">
        <w:rPr>
          <w:rFonts w:ascii="Times New Roman" w:hAnsi="Times New Roman" w:cs="Times New Roman"/>
          <w:sz w:val="28"/>
          <w:szCs w:val="28"/>
        </w:rPr>
        <w:t>- возможность беспрепятственного входа в объекты связи и выхода из них;</w:t>
      </w:r>
    </w:p>
    <w:p w:rsidR="00AD1671" w:rsidRPr="00AD1671" w:rsidRDefault="00AD1671" w:rsidP="00AD16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671">
        <w:rPr>
          <w:rFonts w:ascii="Times New Roman" w:hAnsi="Times New Roman" w:cs="Times New Roman"/>
          <w:sz w:val="28"/>
          <w:szCs w:val="28"/>
        </w:rPr>
        <w:t>- содействие инвалиду при входе в объект связи и выходе из него;</w:t>
      </w:r>
    </w:p>
    <w:p w:rsidR="00AD1671" w:rsidRPr="00AD1671" w:rsidRDefault="00AD1671" w:rsidP="00AD16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671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объекту связи, в том числе с использованием вспомогательных технологий, мнемосхем, рельефных стрелок и надписей, выполненных рельефно-точечным шрифтом Брайля либо иным способом доведения текстовой информации для инвалидов, имеющих стойкие нарушения функции зрения;</w:t>
      </w:r>
    </w:p>
    <w:p w:rsidR="00AD1671" w:rsidRPr="00AD1671" w:rsidRDefault="00AD1671" w:rsidP="00AD16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671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нарушения функций зрения и самостоятельного передвижения, по территории объекта связи;</w:t>
      </w:r>
    </w:p>
    <w:p w:rsidR="00AD1671" w:rsidRPr="00AD1671" w:rsidRDefault="00AD1671" w:rsidP="00AD16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671">
        <w:rPr>
          <w:rFonts w:ascii="Times New Roman" w:hAnsi="Times New Roman" w:cs="Times New Roman"/>
          <w:sz w:val="28"/>
          <w:szCs w:val="28"/>
        </w:rPr>
        <w:t>- надлежащее размещение на объектах связи носителей информации о порядке предоставления услуги электросвязи, ее оформления в доступной для инвалидов форме с учетом ограничений их жизнедеятельности, в том числе дублирование необходимой для получения услуги электросвязи звуковой и зрительной информации, а также надписей, знаков и иной текстовой и графической информации в формате рельефной графики и знаками, выполненными рельефно-точечным шрифтом Брайля и на контрастном</w:t>
      </w:r>
      <w:proofErr w:type="gramEnd"/>
      <w:r w:rsidRPr="00AD16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1671">
        <w:rPr>
          <w:rFonts w:ascii="Times New Roman" w:hAnsi="Times New Roman" w:cs="Times New Roman"/>
          <w:sz w:val="28"/>
          <w:szCs w:val="28"/>
        </w:rPr>
        <w:t>фоне</w:t>
      </w:r>
      <w:proofErr w:type="gramEnd"/>
      <w:r w:rsidRPr="00AD1671">
        <w:rPr>
          <w:rFonts w:ascii="Times New Roman" w:hAnsi="Times New Roman" w:cs="Times New Roman"/>
          <w:sz w:val="28"/>
          <w:szCs w:val="28"/>
        </w:rPr>
        <w:t xml:space="preserve"> либо иным способом доведения текстовой информации для инвалидов, имеющих стойкие нарушения функции зрения, допуск </w:t>
      </w:r>
      <w:proofErr w:type="spellStart"/>
      <w:r w:rsidRPr="00AD167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D16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D167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D1671">
        <w:rPr>
          <w:rFonts w:ascii="Times New Roman" w:hAnsi="Times New Roman" w:cs="Times New Roman"/>
          <w:sz w:val="28"/>
          <w:szCs w:val="28"/>
        </w:rPr>
        <w:t>;</w:t>
      </w:r>
    </w:p>
    <w:p w:rsidR="00AD1671" w:rsidRPr="00AD1671" w:rsidRDefault="00AD1671" w:rsidP="00AD16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671">
        <w:rPr>
          <w:rFonts w:ascii="Times New Roman" w:hAnsi="Times New Roman" w:cs="Times New Roman"/>
          <w:sz w:val="28"/>
          <w:szCs w:val="28"/>
        </w:rPr>
        <w:t>- обеспечение допуска на объект связи собаки-проводника при наличии документа, подтверждающего ее специальное обучение.</w:t>
      </w:r>
    </w:p>
    <w:p w:rsidR="00365622" w:rsidRDefault="00AD1671" w:rsidP="00AD16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671">
        <w:rPr>
          <w:rFonts w:ascii="Times New Roman" w:hAnsi="Times New Roman" w:cs="Times New Roman"/>
          <w:sz w:val="28"/>
          <w:szCs w:val="28"/>
        </w:rPr>
        <w:t>Установленные требования применяются исключительно ко вновь вводимым в эксплуатацию или прошедшим реконструкцию и модернизацию объектам связи.</w:t>
      </w:r>
    </w:p>
    <w:p w:rsidR="00AD1671" w:rsidRDefault="00AD1671" w:rsidP="00AD16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671" w:rsidRDefault="00AD1671" w:rsidP="00AD16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671" w:rsidRDefault="00AD1671" w:rsidP="00AD16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671" w:rsidRDefault="00AD1671" w:rsidP="00AD16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671" w:rsidRDefault="00AD1671" w:rsidP="00AD16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671" w:rsidRDefault="00AD1671" w:rsidP="00AD16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671" w:rsidRPr="00AD1671" w:rsidRDefault="00AD1671" w:rsidP="00AD167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671">
        <w:rPr>
          <w:rFonts w:ascii="Times New Roman" w:hAnsi="Times New Roman" w:cs="Times New Roman"/>
          <w:b/>
          <w:sz w:val="28"/>
          <w:szCs w:val="28"/>
        </w:rPr>
        <w:lastRenderedPageBreak/>
        <w:t>Новое в законодательстве. Прокуратура Кожевниковского района информирует</w:t>
      </w:r>
    </w:p>
    <w:p w:rsidR="00AD1671" w:rsidRDefault="00AD1671" w:rsidP="00AD16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671" w:rsidRPr="00AD1671" w:rsidRDefault="00AD1671" w:rsidP="00AD16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</w:t>
      </w:r>
      <w:r w:rsidRPr="00AD1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71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AD1671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14.10.2016 N АА-03-03-36/21179 р</w:t>
      </w:r>
      <w:r w:rsidRPr="00AD1671">
        <w:rPr>
          <w:rFonts w:ascii="Times New Roman" w:hAnsi="Times New Roman" w:cs="Times New Roman"/>
          <w:sz w:val="28"/>
          <w:szCs w:val="28"/>
        </w:rPr>
        <w:t>азъяснен вопрос о необходимости переоформления лицензий на деятельность по сбору, использованию, обезвреживанию, транспортировке, размещению отходов I - IV классов опасности</w:t>
      </w:r>
    </w:p>
    <w:p w:rsidR="00AD1671" w:rsidRPr="00AD1671" w:rsidRDefault="00AD1671" w:rsidP="00AD16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671">
        <w:rPr>
          <w:rFonts w:ascii="Times New Roman" w:hAnsi="Times New Roman" w:cs="Times New Roman"/>
          <w:sz w:val="28"/>
          <w:szCs w:val="28"/>
        </w:rPr>
        <w:t>Сообщается, что в соответствии с ч. 4 ст. 22 Федерального закона от 04.05.2011 N 99-ФЗ "О лицензировании отдельных видов деятельности" предоставленные до дня вступления в силу данного Федерального закона лицензии на виды деятельности, наименования которых изменены, а также такие лицензии, не содержащие перечня работ, услуг, которые выполняются, оказываются в составе конкретных видов деятельности, по истечении срока их действия подлежат переоформлению</w:t>
      </w:r>
      <w:proofErr w:type="gramEnd"/>
      <w:r w:rsidRPr="00AD1671"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статьей 18 данного Федерального закона, при условии соблюдения лицензионных требований, предъявляемых к таким видам деятельности. Переоформленные лицензии действуют бессрочно.</w:t>
      </w:r>
    </w:p>
    <w:p w:rsidR="00AD1671" w:rsidRPr="00AD1671" w:rsidRDefault="00AD1671" w:rsidP="00AD16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671">
        <w:rPr>
          <w:rFonts w:ascii="Times New Roman" w:hAnsi="Times New Roman" w:cs="Times New Roman"/>
          <w:sz w:val="28"/>
          <w:szCs w:val="28"/>
        </w:rPr>
        <w:t>Лицензии, выданные в соответствии с Федеральным законом от 08.08.2001 N 128-ФЗ "О лицензировании отдельных видов деятельности", подлежали переоформлению в порядке, определенном ст. 18 Федерального закона N 99-ФЗ, и в настоящее время являются недействующими. Для осуществления лицензируемого вида деятельности необходимо получение новой лицензии.</w:t>
      </w:r>
    </w:p>
    <w:p w:rsidR="00AD1671" w:rsidRDefault="00AD1671" w:rsidP="00AD16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671">
        <w:rPr>
          <w:rFonts w:ascii="Times New Roman" w:hAnsi="Times New Roman" w:cs="Times New Roman"/>
          <w:sz w:val="28"/>
          <w:szCs w:val="28"/>
        </w:rPr>
        <w:t>Возможность переоформления ранее выданных лицензий с иным наименованием предусмотрена ч. 6.1 ст. 22 Закона N 99-ФЗ, согласно которой лицензии на виды деятельности, наименования которых изменены, лицензии, не содержащие перечней работ, услуг, которые выполняются, оказываются в составе конкретных видов деятельности, и лицензии, содержащие перечни работ, услуг, которые выполняются, оказываются в составе конкретных видов деятельности, если нормативными правовыми актами в указанные перечни</w:t>
      </w:r>
      <w:proofErr w:type="gramEnd"/>
      <w:r w:rsidRPr="00AD1671">
        <w:rPr>
          <w:rFonts w:ascii="Times New Roman" w:hAnsi="Times New Roman" w:cs="Times New Roman"/>
          <w:sz w:val="28"/>
          <w:szCs w:val="28"/>
        </w:rPr>
        <w:t xml:space="preserve"> внесены изменения, подлежат переоформлению в порядке, установленном данной статьей, при условии соблюдения лицензионных требований, предъявляемых к таким видам деятельности (выполнению работ, оказанию услуг, составляющих лицензируемый вид деятельности).</w:t>
      </w:r>
    </w:p>
    <w:p w:rsidR="00AD1671" w:rsidRDefault="00AD1671" w:rsidP="00AD16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671" w:rsidRDefault="00AD1671" w:rsidP="00AD16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671" w:rsidRPr="0027752A" w:rsidRDefault="00AD1671" w:rsidP="00AD16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D1671" w:rsidRPr="0027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46"/>
    <w:rsid w:val="0027752A"/>
    <w:rsid w:val="00365622"/>
    <w:rsid w:val="00496A46"/>
    <w:rsid w:val="00AD1671"/>
    <w:rsid w:val="00EC2E00"/>
    <w:rsid w:val="00E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4</cp:revision>
  <cp:lastPrinted>2016-05-22T08:35:00Z</cp:lastPrinted>
  <dcterms:created xsi:type="dcterms:W3CDTF">2016-05-22T08:23:00Z</dcterms:created>
  <dcterms:modified xsi:type="dcterms:W3CDTF">2016-11-11T08:21:00Z</dcterms:modified>
</cp:coreProperties>
</file>