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25" w:rsidRPr="009D1425" w:rsidRDefault="009D1425" w:rsidP="00C65F5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Комплексные кадастровые работы </w:t>
      </w:r>
      <w:r w:rsidR="0016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помогут наполнить сведениями ЕГРН</w:t>
      </w:r>
    </w:p>
    <w:p w:rsidR="009D1425" w:rsidRPr="009D1425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425" w:rsidRPr="001850FA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кадастровые работы (ККР) впервые стали проводиться в России с 2015 года и сразу завоевали популярность как один из самых удобных и эффективных инструментов для уточнения границ земельных участков и исправления кадастровых ошибок.</w:t>
      </w:r>
    </w:p>
    <w:p w:rsidR="009D1425" w:rsidRPr="009D1425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заказывать проведение ККР имели право только органы местного самоуправления, а также Москва, Санкт-Петербург и Севастополь за счёт бюджетных средств, то с 23 марта 2021 года такая возможность появилась у граждан и юри</w:t>
      </w:r>
      <w:bookmarkStart w:id="0" w:name="_GoBack"/>
      <w:bookmarkEnd w:id="0"/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дических лиц, управляющих территорией (садовые или огородные товарищества, гаражные кооперативы, инициативная группа из членов СНТ). </w:t>
      </w:r>
    </w:p>
    <w:p w:rsidR="009D1425" w:rsidRPr="001850FA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 в отличие от обычных кадастровых работ проводятся в отношении не одного земельного участка, а одновременно в отношении всех участков, расположенных на территории одного или нескольких кадастровых кварталов.</w:t>
      </w:r>
    </w:p>
    <w:p w:rsidR="009D1425" w:rsidRPr="001850FA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ККР разрабатывается единая карта-план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</w:t>
      </w:r>
    </w:p>
    <w:p w:rsidR="009D1425" w:rsidRPr="001850FA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садовых и огородных земельных участков могли и раньше </w:t>
      </w:r>
      <w:r w:rsidR="001601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деньги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провести обычные кадастровые работы в отношении своих земельных участков и расположенных на них построек, однако в таком случае оформлять акты согласования границ приходилось по каждому уточняемому участку. При этом каждый собственник должен был самостоятельно обращаться в орган регистрации прав. В результате вся процедура становилась длительнее и дороже.</w:t>
      </w:r>
    </w:p>
    <w:p w:rsidR="009D1425" w:rsidRPr="001850FA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указанном случае в ЕГРН не могли быть внесены сведения о контурах зданий и сооружений. Для этих целей требовалось заключение отдельных договоров подряда на выполнение кадастровых работ для подготовки технических планов зданий и сооружений.</w:t>
      </w:r>
    </w:p>
    <w:p w:rsidR="009D1425" w:rsidRPr="009D1425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25">
        <w:rPr>
          <w:rFonts w:ascii="Times New Roman" w:hAnsi="Times New Roman" w:cs="Times New Roman"/>
          <w:sz w:val="28"/>
          <w:szCs w:val="28"/>
        </w:rPr>
        <w:t>О</w:t>
      </w:r>
      <w:r w:rsidRPr="009D1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D1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преимуществах </w:t>
      </w:r>
      <w:r w:rsidR="0016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ККР</w:t>
      </w:r>
      <w:r w:rsidRPr="009D1425">
        <w:rPr>
          <w:rFonts w:ascii="Times New Roman" w:hAnsi="Times New Roman" w:cs="Times New Roman"/>
          <w:sz w:val="28"/>
          <w:szCs w:val="28"/>
        </w:rPr>
        <w:t xml:space="preserve"> рассказывает </w:t>
      </w:r>
      <w:r w:rsidRPr="001601D2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1601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01D2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9D1425">
        <w:rPr>
          <w:rFonts w:ascii="Times New Roman" w:hAnsi="Times New Roman" w:cs="Times New Roman"/>
          <w:b/>
          <w:sz w:val="28"/>
          <w:szCs w:val="28"/>
        </w:rPr>
        <w:t xml:space="preserve"> Елена </w:t>
      </w:r>
      <w:proofErr w:type="spellStart"/>
      <w:r w:rsidRPr="009D1425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9D1425">
        <w:rPr>
          <w:rFonts w:ascii="Times New Roman" w:hAnsi="Times New Roman" w:cs="Times New Roman"/>
          <w:b/>
          <w:sz w:val="28"/>
          <w:szCs w:val="28"/>
        </w:rPr>
        <w:t>: «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160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 </w:t>
      </w:r>
      <w:r w:rsidRP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границы земельных участков, </w:t>
      </w:r>
      <w:r w:rsidRPr="0016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сократить количество земельных споров, исправить имеющиеся реестровые ошибки</w:t>
      </w:r>
      <w:r w:rsidRPr="00160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Снижается вероятность возникновения новых ошибок, поскольку одновременно уточняются границы группы земельных участков. При этом согласованием местоположения границ занимается специальная согласительная комиссия, что избавляет собственников делать это в индивидуальном порядке</w:t>
      </w:r>
      <w:r w:rsidRP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1425" w:rsidRPr="009D1425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ККР </w:t>
      </w:r>
      <w:r w:rsidRPr="009D1425">
        <w:rPr>
          <w:rFonts w:ascii="Times New Roman" w:hAnsi="Times New Roman" w:cs="Times New Roman"/>
          <w:sz w:val="28"/>
          <w:szCs w:val="28"/>
        </w:rPr>
        <w:t xml:space="preserve"> обеспечивается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 образование земельных участков общего пользования, занятых </w:t>
      </w:r>
      <w:r w:rsidRPr="009D1425">
        <w:rPr>
          <w:rFonts w:ascii="Times New Roman" w:hAnsi="Times New Roman" w:cs="Times New Roman"/>
          <w:sz w:val="28"/>
          <w:szCs w:val="28"/>
        </w:rPr>
        <w:lastRenderedPageBreak/>
        <w:t>площадями, улицами, проездами, набережными, скверами, бульварами, водными объектами, пляжами и другими объектами.</w:t>
      </w:r>
      <w:proofErr w:type="gramEnd"/>
    </w:p>
    <w:p w:rsidR="009D1425" w:rsidRPr="009D1425" w:rsidRDefault="009D1425" w:rsidP="009D1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езультате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ККР </w:t>
      </w:r>
      <w:r w:rsidRPr="00160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местоположение контуров зданий и сооружений</w:t>
      </w:r>
      <w:r w:rsidRPr="001601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850F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возможность одновременно устранить имеющиеся ошибки и осуществить "привязку" зданий и сооружений к земельным участкам)</w:t>
      </w:r>
      <w:r w:rsidRPr="009D14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481B" w:rsidRDefault="00EC481B" w:rsidP="009D14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1601D2" w:rsidRDefault="001601D2" w:rsidP="009D142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9D1425" w:rsidRPr="00EC481B" w:rsidRDefault="009D1425" w:rsidP="001601D2">
      <w:pPr>
        <w:autoSpaceDE w:val="0"/>
        <w:autoSpaceDN w:val="0"/>
        <w:adjustRightInd w:val="0"/>
        <w:spacing w:after="0" w:line="240" w:lineRule="auto"/>
        <w:contextualSpacing/>
        <w:rPr>
          <w:b/>
          <w:sz w:val="28"/>
          <w:szCs w:val="28"/>
        </w:rPr>
      </w:pP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1601D2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:rsidR="001601D2" w:rsidRDefault="001601D2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="00856B6F" w:rsidRPr="00387B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56B6F" w:rsidRDefault="001601D2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856B6F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856B6F" w:rsidRDefault="00856B6F" w:rsidP="00856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53" w:rsidRDefault="00F02853" w:rsidP="00856B6F">
      <w:pPr>
        <w:autoSpaceDE w:val="0"/>
        <w:autoSpaceDN w:val="0"/>
        <w:adjustRightInd w:val="0"/>
        <w:spacing w:after="0" w:line="240" w:lineRule="auto"/>
        <w:jc w:val="both"/>
      </w:pPr>
    </w:p>
    <w:sectPr w:rsidR="00F02853" w:rsidSect="000313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C59"/>
    <w:rsid w:val="00015042"/>
    <w:rsid w:val="00031311"/>
    <w:rsid w:val="00095EC9"/>
    <w:rsid w:val="001601D2"/>
    <w:rsid w:val="00203182"/>
    <w:rsid w:val="00222C59"/>
    <w:rsid w:val="00536819"/>
    <w:rsid w:val="005B4E2E"/>
    <w:rsid w:val="006412AF"/>
    <w:rsid w:val="006912D8"/>
    <w:rsid w:val="006927B8"/>
    <w:rsid w:val="006A43B2"/>
    <w:rsid w:val="007260C6"/>
    <w:rsid w:val="00742295"/>
    <w:rsid w:val="007978B8"/>
    <w:rsid w:val="00856B6F"/>
    <w:rsid w:val="009D1425"/>
    <w:rsid w:val="00A345E9"/>
    <w:rsid w:val="00AB7A19"/>
    <w:rsid w:val="00C65F5C"/>
    <w:rsid w:val="00D41B7D"/>
    <w:rsid w:val="00D4367B"/>
    <w:rsid w:val="00E5226B"/>
    <w:rsid w:val="00EC481B"/>
    <w:rsid w:val="00F0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rsid w:val="00222C59"/>
  </w:style>
  <w:style w:type="paragraph" w:customStyle="1" w:styleId="31">
    <w:name w:val="Основной текст с отступом 31"/>
    <w:basedOn w:val="a"/>
    <w:rsid w:val="00856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E5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B7A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Маргарита Анатольевна</dc:creator>
  <cp:lastModifiedBy>ai.shiyanova</cp:lastModifiedBy>
  <cp:revision>4</cp:revision>
  <dcterms:created xsi:type="dcterms:W3CDTF">2021-12-27T02:38:00Z</dcterms:created>
  <dcterms:modified xsi:type="dcterms:W3CDTF">2021-12-27T05:55:00Z</dcterms:modified>
</cp:coreProperties>
</file>